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BD44B4" w:rsidRPr="00BD44B4" w:rsidRDefault="00BD44B4" w:rsidP="002B6BBD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</w:p>
    <w:p w:rsidR="00346AC1" w:rsidRDefault="00346AC1" w:rsidP="00346AC1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  <w:r w:rsidRPr="00346AC1">
        <w:rPr>
          <w:b/>
          <w:color w:val="333333"/>
          <w:sz w:val="28"/>
          <w:szCs w:val="28"/>
        </w:rPr>
        <w:t>Предоставление публичных участков без торгов</w:t>
      </w:r>
      <w:r>
        <w:rPr>
          <w:b/>
          <w:color w:val="333333"/>
          <w:sz w:val="28"/>
          <w:szCs w:val="28"/>
        </w:rPr>
        <w:t>.</w:t>
      </w:r>
    </w:p>
    <w:p w:rsidR="00346AC1" w:rsidRPr="00346AC1" w:rsidRDefault="00346AC1" w:rsidP="00346AC1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</w:p>
    <w:p w:rsidR="00346AC1" w:rsidRPr="00346AC1" w:rsidRDefault="00346AC1" w:rsidP="00346AC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346AC1">
        <w:rPr>
          <w:color w:val="333333"/>
          <w:sz w:val="28"/>
          <w:szCs w:val="28"/>
        </w:rPr>
        <w:t>В соответствии с Фед</w:t>
      </w:r>
      <w:r>
        <w:rPr>
          <w:color w:val="333333"/>
          <w:sz w:val="28"/>
          <w:szCs w:val="28"/>
        </w:rPr>
        <w:t>еральным законом от 05.12.2022 №</w:t>
      </w:r>
      <w:r w:rsidRPr="00346AC1">
        <w:rPr>
          <w:color w:val="333333"/>
          <w:sz w:val="28"/>
          <w:szCs w:val="28"/>
        </w:rPr>
        <w:t xml:space="preserve"> 509-ФЗ, на то, чтобы заранее согласовать предоставление государственной или муниципальной земли без торгов (в частную собственность, аренду и т.п.), отведут 20 дней с даты поступления обращения. В исключительном случае к периоду смогут прибавить 15 дней.</w:t>
      </w:r>
    </w:p>
    <w:p w:rsidR="00346AC1" w:rsidRPr="00346AC1" w:rsidRDefault="00346AC1" w:rsidP="00346AC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346AC1">
        <w:rPr>
          <w:color w:val="333333"/>
          <w:sz w:val="28"/>
          <w:szCs w:val="28"/>
        </w:rPr>
        <w:t>Сейчас по ЗК РФ процедура должна занимать не более 30 дней, а с учетом продления - не более 45 дней. Однако по антикризисному постановлению правительства в 2022 году предельный срок согласования - 14 дней. Пролонгировать этот период могут на 6 дней.</w:t>
      </w:r>
    </w:p>
    <w:p w:rsidR="00346AC1" w:rsidRPr="00346AC1" w:rsidRDefault="00346AC1" w:rsidP="00346AC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346AC1">
        <w:rPr>
          <w:color w:val="333333"/>
          <w:sz w:val="28"/>
          <w:szCs w:val="28"/>
        </w:rPr>
        <w:t>Быстрее, чем обычно станут принимать решение и по заявлению о предоставлении публичного участка без торгов. Максимальный срок по ЗК РФ сократят с 30 до 20 дней с даты поступления обращения. Есть и другие изменения. Новшества заработают с 1 марта 2023 года.</w:t>
      </w:r>
    </w:p>
    <w:p w:rsidR="00346AC1" w:rsidRPr="00346AC1" w:rsidRDefault="00346AC1" w:rsidP="00346AC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346AC1">
        <w:rPr>
          <w:color w:val="333333"/>
          <w:sz w:val="28"/>
          <w:szCs w:val="28"/>
        </w:rPr>
        <w:t>В 2 раза снизился задаток для аукциона по приватизации имущества с начальной ценой менее 100 млн руб.</w:t>
      </w:r>
    </w:p>
    <w:p w:rsidR="00346AC1" w:rsidRPr="00346AC1" w:rsidRDefault="00346AC1" w:rsidP="00346AC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346AC1">
        <w:rPr>
          <w:color w:val="333333"/>
          <w:sz w:val="28"/>
          <w:szCs w:val="28"/>
        </w:rPr>
        <w:t>В соответствии с Федеральным законом от 05.12.2022 N 512-ФЗ с 16 декабря, если начальная цена государственного или муниципального имущества на аукционе менее 100 млн руб., задаток - 10% от нее. В иных случаях претенденту нужно внести 20% такой цены.</w:t>
      </w:r>
    </w:p>
    <w:p w:rsidR="00346AC1" w:rsidRPr="00346AC1" w:rsidRDefault="00346AC1" w:rsidP="00346AC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346AC1">
        <w:rPr>
          <w:color w:val="333333"/>
          <w:sz w:val="28"/>
          <w:szCs w:val="28"/>
        </w:rPr>
        <w:t>Ранее независимо от начальной цены задаток был 20% от нее.</w:t>
      </w:r>
    </w:p>
    <w:p w:rsidR="00994D4F" w:rsidRDefault="00346AC1" w:rsidP="00346AC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346AC1">
        <w:rPr>
          <w:color w:val="333333"/>
          <w:sz w:val="28"/>
          <w:szCs w:val="28"/>
        </w:rPr>
        <w:t>Аналогичные изменения затронут продажу публичного имущества на конкурсе и через публичное предложение.</w:t>
      </w:r>
    </w:p>
    <w:p w:rsidR="00346AC1" w:rsidRPr="00346AC1" w:rsidRDefault="00346AC1" w:rsidP="00346AC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</w:p>
    <w:p w:rsidR="002B6BBD" w:rsidRPr="00677299" w:rsidRDefault="002B6BBD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Default="00D41B0A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Прокурор района</w:t>
      </w:r>
    </w:p>
    <w:p w:rsidR="00D41B0A" w:rsidRDefault="00D41B0A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3626AD" w:rsidRPr="00D41B0A" w:rsidRDefault="003626AD" w:rsidP="003626AD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D41B0A" w:rsidRPr="00D41B0A" w:rsidRDefault="00D41B0A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</w:p>
    <w:p w:rsidR="007913D5" w:rsidRPr="00D41B0A" w:rsidRDefault="007913D5">
      <w:pPr>
        <w:rPr>
          <w:rFonts w:ascii="Times New Roman" w:hAnsi="Times New Roman" w:cs="Times New Roman"/>
          <w:sz w:val="28"/>
          <w:szCs w:val="28"/>
        </w:rPr>
      </w:pPr>
    </w:p>
    <w:sectPr w:rsidR="007913D5" w:rsidRPr="00D4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CE0"/>
    <w:rsid w:val="000050FE"/>
    <w:rsid w:val="000414B4"/>
    <w:rsid w:val="00163911"/>
    <w:rsid w:val="002801BC"/>
    <w:rsid w:val="002B6BBD"/>
    <w:rsid w:val="002D255A"/>
    <w:rsid w:val="00323CED"/>
    <w:rsid w:val="00324340"/>
    <w:rsid w:val="0033405F"/>
    <w:rsid w:val="00346AC1"/>
    <w:rsid w:val="003626AD"/>
    <w:rsid w:val="00423B8E"/>
    <w:rsid w:val="004B626A"/>
    <w:rsid w:val="0052297E"/>
    <w:rsid w:val="005B251E"/>
    <w:rsid w:val="005E42DB"/>
    <w:rsid w:val="005E5C1A"/>
    <w:rsid w:val="00677299"/>
    <w:rsid w:val="00686251"/>
    <w:rsid w:val="00766CD1"/>
    <w:rsid w:val="007913D5"/>
    <w:rsid w:val="0079346D"/>
    <w:rsid w:val="007F3738"/>
    <w:rsid w:val="008A45CD"/>
    <w:rsid w:val="008A4D3A"/>
    <w:rsid w:val="008E0352"/>
    <w:rsid w:val="009016CB"/>
    <w:rsid w:val="00976D21"/>
    <w:rsid w:val="00994D4F"/>
    <w:rsid w:val="009E15C5"/>
    <w:rsid w:val="00A90E3D"/>
    <w:rsid w:val="00AD0926"/>
    <w:rsid w:val="00AD5829"/>
    <w:rsid w:val="00AF0846"/>
    <w:rsid w:val="00B00364"/>
    <w:rsid w:val="00B51328"/>
    <w:rsid w:val="00B61874"/>
    <w:rsid w:val="00B95BA8"/>
    <w:rsid w:val="00BD44B4"/>
    <w:rsid w:val="00C512F2"/>
    <w:rsid w:val="00D41B0A"/>
    <w:rsid w:val="00D86426"/>
    <w:rsid w:val="00DD31BE"/>
    <w:rsid w:val="00DD72DD"/>
    <w:rsid w:val="00DE7E24"/>
    <w:rsid w:val="00E21CE0"/>
    <w:rsid w:val="00E61007"/>
    <w:rsid w:val="00F07677"/>
    <w:rsid w:val="00F46EF7"/>
    <w:rsid w:val="00F5062A"/>
    <w:rsid w:val="00F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747AA-03CA-4506-B198-02A4AFE2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10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7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9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0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5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67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22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26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6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7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9506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997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7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2002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8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12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4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0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Рудаметкин Максим Павлович</cp:lastModifiedBy>
  <cp:revision>2</cp:revision>
  <cp:lastPrinted>2025-06-26T19:30:00Z</cp:lastPrinted>
  <dcterms:created xsi:type="dcterms:W3CDTF">2025-06-26T19:31:00Z</dcterms:created>
  <dcterms:modified xsi:type="dcterms:W3CDTF">2025-06-26T19:31:00Z</dcterms:modified>
</cp:coreProperties>
</file>